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CD6A" w14:textId="77777777" w:rsidR="00D4124C" w:rsidRPr="00C82731" w:rsidRDefault="00D4124C" w:rsidP="00D4124C">
      <w:pPr>
        <w:rPr>
          <w:b/>
          <w:bCs/>
          <w:sz w:val="28"/>
          <w:szCs w:val="28"/>
        </w:rPr>
      </w:pPr>
      <w:r w:rsidRPr="00C82731">
        <w:rPr>
          <w:b/>
          <w:bCs/>
          <w:sz w:val="28"/>
          <w:szCs w:val="28"/>
        </w:rPr>
        <w:t>Southdown Nursery SEND information report</w:t>
      </w:r>
      <w:r>
        <w:rPr>
          <w:b/>
          <w:bCs/>
          <w:sz w:val="28"/>
          <w:szCs w:val="28"/>
        </w:rPr>
        <w:t xml:space="preserve"> </w:t>
      </w:r>
    </w:p>
    <w:tbl>
      <w:tblPr>
        <w:tblStyle w:val="TableGrid"/>
        <w:tblW w:w="14879" w:type="dxa"/>
        <w:tblLook w:val="04A0" w:firstRow="1" w:lastRow="0" w:firstColumn="1" w:lastColumn="0" w:noHBand="0" w:noVBand="1"/>
        <w:tblCaption w:val="Table to collate Local Offer information"/>
        <w:tblDescription w:val="Table to collate Local Offer information"/>
      </w:tblPr>
      <w:tblGrid>
        <w:gridCol w:w="2972"/>
        <w:gridCol w:w="11907"/>
      </w:tblGrid>
      <w:tr w:rsidR="00D4124C" w:rsidRPr="00EC368A" w14:paraId="2F75A068" w14:textId="77777777" w:rsidTr="003076D4">
        <w:trPr>
          <w:cantSplit/>
        </w:trPr>
        <w:tc>
          <w:tcPr>
            <w:tcW w:w="2972" w:type="dxa"/>
            <w:shd w:val="clear" w:color="auto" w:fill="F2F2F2" w:themeFill="background1" w:themeFillShade="F2"/>
            <w:vAlign w:val="center"/>
          </w:tcPr>
          <w:p w14:paraId="73362A54" w14:textId="77777777" w:rsidR="00D4124C" w:rsidRPr="00445902" w:rsidRDefault="00D4124C" w:rsidP="003076D4">
            <w:pPr>
              <w:spacing w:after="0"/>
              <w:rPr>
                <w:b/>
                <w:bCs/>
                <w:sz w:val="20"/>
                <w:szCs w:val="20"/>
              </w:rPr>
            </w:pPr>
          </w:p>
          <w:p w14:paraId="0002DC05" w14:textId="77777777" w:rsidR="00D4124C" w:rsidRPr="00445902" w:rsidRDefault="00D4124C" w:rsidP="003076D4">
            <w:pPr>
              <w:spacing w:after="0"/>
              <w:rPr>
                <w:b/>
                <w:bCs/>
                <w:sz w:val="20"/>
                <w:szCs w:val="20"/>
              </w:rPr>
            </w:pPr>
            <w:r w:rsidRPr="00445902">
              <w:rPr>
                <w:b/>
                <w:bCs/>
                <w:sz w:val="20"/>
                <w:szCs w:val="20"/>
              </w:rPr>
              <w:t>Setting Name</w:t>
            </w:r>
          </w:p>
        </w:tc>
        <w:tc>
          <w:tcPr>
            <w:tcW w:w="11907" w:type="dxa"/>
            <w:vAlign w:val="center"/>
          </w:tcPr>
          <w:p w14:paraId="08BF56E7" w14:textId="77777777" w:rsidR="00D4124C" w:rsidRPr="00EC368A" w:rsidRDefault="00D4124C" w:rsidP="003076D4">
            <w:pPr>
              <w:spacing w:after="0"/>
              <w:rPr>
                <w:sz w:val="20"/>
                <w:szCs w:val="20"/>
              </w:rPr>
            </w:pPr>
            <w:r>
              <w:rPr>
                <w:sz w:val="20"/>
                <w:szCs w:val="20"/>
              </w:rPr>
              <w:t>Southdown Nursery</w:t>
            </w:r>
          </w:p>
        </w:tc>
      </w:tr>
      <w:tr w:rsidR="00D4124C" w:rsidRPr="00A47B36" w14:paraId="679B61D9" w14:textId="77777777" w:rsidTr="003076D4">
        <w:trPr>
          <w:cantSplit/>
        </w:trPr>
        <w:tc>
          <w:tcPr>
            <w:tcW w:w="2972" w:type="dxa"/>
            <w:shd w:val="clear" w:color="auto" w:fill="F2F2F2" w:themeFill="background1" w:themeFillShade="F2"/>
            <w:vAlign w:val="center"/>
          </w:tcPr>
          <w:p w14:paraId="4E9777D7" w14:textId="77777777" w:rsidR="00D4124C" w:rsidRPr="00445902" w:rsidRDefault="00D4124C" w:rsidP="003076D4">
            <w:pPr>
              <w:spacing w:after="0"/>
              <w:rPr>
                <w:b/>
                <w:bCs/>
                <w:sz w:val="20"/>
                <w:szCs w:val="20"/>
              </w:rPr>
            </w:pPr>
            <w:r w:rsidRPr="00445902">
              <w:rPr>
                <w:b/>
                <w:bCs/>
                <w:sz w:val="20"/>
                <w:szCs w:val="20"/>
              </w:rPr>
              <w:t>Setting Manager and contact details</w:t>
            </w:r>
          </w:p>
        </w:tc>
        <w:tc>
          <w:tcPr>
            <w:tcW w:w="11907" w:type="dxa"/>
            <w:vAlign w:val="center"/>
          </w:tcPr>
          <w:p w14:paraId="23DD4D79" w14:textId="77777777" w:rsidR="00D4124C" w:rsidRPr="00A47B36" w:rsidRDefault="00D4124C" w:rsidP="003076D4">
            <w:pPr>
              <w:spacing w:after="0"/>
              <w:rPr>
                <w:sz w:val="20"/>
                <w:szCs w:val="20"/>
                <w:lang w:val="it-IT"/>
              </w:rPr>
            </w:pPr>
            <w:r w:rsidRPr="00A47B36">
              <w:rPr>
                <w:sz w:val="20"/>
                <w:szCs w:val="20"/>
                <w:lang w:val="it-IT"/>
              </w:rPr>
              <w:t>Lucy Smith</w:t>
            </w:r>
          </w:p>
          <w:p w14:paraId="7BF1D0AD" w14:textId="77777777" w:rsidR="00D4124C" w:rsidRDefault="00D4124C" w:rsidP="003076D4">
            <w:pPr>
              <w:spacing w:after="0"/>
              <w:rPr>
                <w:sz w:val="20"/>
                <w:szCs w:val="20"/>
                <w:lang w:val="it-IT"/>
              </w:rPr>
            </w:pPr>
            <w:hyperlink r:id="rId4" w:history="1">
              <w:r w:rsidRPr="00D11187">
                <w:rPr>
                  <w:rStyle w:val="Hyperlink"/>
                  <w:sz w:val="20"/>
                  <w:szCs w:val="20"/>
                  <w:lang w:val="it-IT"/>
                </w:rPr>
                <w:t>info@southdownnursery.co.uk</w:t>
              </w:r>
            </w:hyperlink>
          </w:p>
          <w:p w14:paraId="06DF861F" w14:textId="77777777" w:rsidR="00D4124C" w:rsidRDefault="00D4124C" w:rsidP="003076D4">
            <w:pPr>
              <w:spacing w:after="0"/>
              <w:rPr>
                <w:sz w:val="20"/>
                <w:szCs w:val="20"/>
                <w:lang w:val="it-IT"/>
              </w:rPr>
            </w:pPr>
            <w:r>
              <w:rPr>
                <w:sz w:val="20"/>
                <w:szCs w:val="20"/>
                <w:lang w:val="it-IT"/>
              </w:rPr>
              <w:t>01903 814581</w:t>
            </w:r>
          </w:p>
          <w:p w14:paraId="4828FDBF" w14:textId="77777777" w:rsidR="00D4124C" w:rsidRPr="00A47B36" w:rsidRDefault="00D4124C" w:rsidP="003076D4">
            <w:pPr>
              <w:spacing w:after="0"/>
              <w:rPr>
                <w:sz w:val="20"/>
                <w:szCs w:val="20"/>
                <w:lang w:val="it-IT"/>
              </w:rPr>
            </w:pPr>
          </w:p>
        </w:tc>
      </w:tr>
      <w:tr w:rsidR="00D4124C" w:rsidRPr="00EC368A" w14:paraId="77C52E2A" w14:textId="77777777" w:rsidTr="003076D4">
        <w:trPr>
          <w:cantSplit/>
        </w:trPr>
        <w:tc>
          <w:tcPr>
            <w:tcW w:w="2972" w:type="dxa"/>
            <w:shd w:val="clear" w:color="auto" w:fill="F2F2F2" w:themeFill="background1" w:themeFillShade="F2"/>
            <w:vAlign w:val="center"/>
          </w:tcPr>
          <w:p w14:paraId="4F05BD63" w14:textId="77777777" w:rsidR="00D4124C" w:rsidRPr="00445902" w:rsidRDefault="00D4124C" w:rsidP="003076D4">
            <w:pPr>
              <w:spacing w:after="0"/>
              <w:rPr>
                <w:b/>
                <w:bCs/>
                <w:sz w:val="20"/>
                <w:szCs w:val="20"/>
              </w:rPr>
            </w:pPr>
            <w:r w:rsidRPr="00445902">
              <w:rPr>
                <w:b/>
                <w:bCs/>
                <w:sz w:val="20"/>
                <w:szCs w:val="20"/>
              </w:rPr>
              <w:t>How to get to your setting</w:t>
            </w:r>
          </w:p>
        </w:tc>
        <w:tc>
          <w:tcPr>
            <w:tcW w:w="11907" w:type="dxa"/>
            <w:vAlign w:val="center"/>
          </w:tcPr>
          <w:p w14:paraId="2A3F6CF6" w14:textId="77777777" w:rsidR="00D4124C" w:rsidRDefault="00D4124C" w:rsidP="003076D4">
            <w:pPr>
              <w:spacing w:after="0"/>
              <w:rPr>
                <w:sz w:val="20"/>
                <w:szCs w:val="20"/>
              </w:rPr>
            </w:pPr>
            <w:r>
              <w:rPr>
                <w:sz w:val="20"/>
                <w:szCs w:val="20"/>
              </w:rPr>
              <w:t xml:space="preserve">We are situated on Jarvis Lane, there are steps leading up to a wooden gate. </w:t>
            </w:r>
          </w:p>
          <w:p w14:paraId="5E43E5B8" w14:textId="77777777" w:rsidR="00D4124C" w:rsidRDefault="00D4124C" w:rsidP="003076D4">
            <w:pPr>
              <w:spacing w:after="0"/>
              <w:rPr>
                <w:sz w:val="20"/>
                <w:szCs w:val="20"/>
              </w:rPr>
            </w:pPr>
            <w:r>
              <w:rPr>
                <w:sz w:val="20"/>
                <w:szCs w:val="20"/>
              </w:rPr>
              <w:t>There is minimal parking outside, but plenty in the nearby car park at Fletchers Croft and in the side streets close by.</w:t>
            </w:r>
          </w:p>
          <w:p w14:paraId="6DD0A134" w14:textId="77777777" w:rsidR="00D4124C" w:rsidRPr="00EC368A" w:rsidRDefault="00D4124C" w:rsidP="003076D4">
            <w:pPr>
              <w:spacing w:after="0"/>
              <w:rPr>
                <w:sz w:val="20"/>
                <w:szCs w:val="20"/>
              </w:rPr>
            </w:pPr>
          </w:p>
        </w:tc>
      </w:tr>
      <w:tr w:rsidR="00D4124C" w:rsidRPr="00EC368A" w14:paraId="321DF76C" w14:textId="77777777" w:rsidTr="003076D4">
        <w:trPr>
          <w:cantSplit/>
        </w:trPr>
        <w:tc>
          <w:tcPr>
            <w:tcW w:w="2972" w:type="dxa"/>
            <w:shd w:val="clear" w:color="auto" w:fill="F2F2F2" w:themeFill="background1" w:themeFillShade="F2"/>
            <w:vAlign w:val="center"/>
          </w:tcPr>
          <w:p w14:paraId="6288FF36" w14:textId="77777777" w:rsidR="00D4124C" w:rsidRPr="00445902" w:rsidRDefault="00D4124C" w:rsidP="003076D4">
            <w:pPr>
              <w:spacing w:after="0"/>
              <w:rPr>
                <w:b/>
                <w:bCs/>
                <w:sz w:val="20"/>
                <w:szCs w:val="20"/>
              </w:rPr>
            </w:pPr>
            <w:r w:rsidRPr="00445902">
              <w:rPr>
                <w:b/>
                <w:bCs/>
                <w:sz w:val="20"/>
                <w:szCs w:val="20"/>
              </w:rPr>
              <w:t>About your setting</w:t>
            </w:r>
          </w:p>
        </w:tc>
        <w:tc>
          <w:tcPr>
            <w:tcW w:w="11907" w:type="dxa"/>
            <w:vAlign w:val="center"/>
          </w:tcPr>
          <w:p w14:paraId="3CB3A17F" w14:textId="77777777" w:rsidR="00D4124C" w:rsidRDefault="00D4124C" w:rsidP="003076D4">
            <w:pPr>
              <w:spacing w:after="0"/>
              <w:rPr>
                <w:sz w:val="20"/>
                <w:szCs w:val="20"/>
              </w:rPr>
            </w:pPr>
            <w:r>
              <w:rPr>
                <w:sz w:val="20"/>
                <w:szCs w:val="20"/>
              </w:rPr>
              <w:t>We are a nurturing nursery with a huge focus on outdoor learning, we have a large outside space with Forest school leads always at the setting.</w:t>
            </w:r>
          </w:p>
          <w:p w14:paraId="524747AC" w14:textId="77777777" w:rsidR="00D4124C" w:rsidRDefault="00D4124C" w:rsidP="003076D4">
            <w:pPr>
              <w:spacing w:after="0"/>
              <w:rPr>
                <w:sz w:val="20"/>
                <w:szCs w:val="20"/>
              </w:rPr>
            </w:pPr>
            <w:r>
              <w:rPr>
                <w:sz w:val="20"/>
                <w:szCs w:val="20"/>
              </w:rPr>
              <w:t xml:space="preserve">We value each and every </w:t>
            </w:r>
            <w:proofErr w:type="spellStart"/>
            <w:r>
              <w:rPr>
                <w:sz w:val="20"/>
                <w:szCs w:val="20"/>
              </w:rPr>
              <w:t>childs</w:t>
            </w:r>
            <w:proofErr w:type="spellEnd"/>
            <w:r>
              <w:rPr>
                <w:sz w:val="20"/>
                <w:szCs w:val="20"/>
              </w:rPr>
              <w:t xml:space="preserve">  uniqueness and needs.</w:t>
            </w:r>
          </w:p>
          <w:p w14:paraId="139576B7" w14:textId="77777777" w:rsidR="00D4124C" w:rsidRDefault="00D4124C" w:rsidP="003076D4">
            <w:pPr>
              <w:spacing w:after="0"/>
              <w:rPr>
                <w:sz w:val="20"/>
                <w:szCs w:val="20"/>
              </w:rPr>
            </w:pPr>
            <w:r>
              <w:rPr>
                <w:sz w:val="20"/>
                <w:szCs w:val="20"/>
              </w:rPr>
              <w:t>We achieved OFSTED OUTSTANDING for the second time in 2023.</w:t>
            </w:r>
          </w:p>
          <w:p w14:paraId="67F80D2A" w14:textId="77777777" w:rsidR="00D4124C" w:rsidRPr="00EC368A" w:rsidRDefault="00D4124C" w:rsidP="003076D4">
            <w:pPr>
              <w:spacing w:after="0"/>
              <w:rPr>
                <w:sz w:val="20"/>
                <w:szCs w:val="20"/>
              </w:rPr>
            </w:pPr>
          </w:p>
        </w:tc>
      </w:tr>
      <w:tr w:rsidR="00D4124C" w:rsidRPr="00EC368A" w14:paraId="171F4487" w14:textId="77777777" w:rsidTr="003076D4">
        <w:trPr>
          <w:cantSplit/>
        </w:trPr>
        <w:tc>
          <w:tcPr>
            <w:tcW w:w="2972" w:type="dxa"/>
            <w:shd w:val="clear" w:color="auto" w:fill="F2F2F2" w:themeFill="background1" w:themeFillShade="F2"/>
            <w:vAlign w:val="center"/>
          </w:tcPr>
          <w:p w14:paraId="42A9CB0B" w14:textId="77777777" w:rsidR="00D4124C" w:rsidRPr="00445902" w:rsidRDefault="00D4124C" w:rsidP="003076D4">
            <w:pPr>
              <w:spacing w:after="0"/>
              <w:rPr>
                <w:b/>
                <w:bCs/>
                <w:sz w:val="20"/>
                <w:szCs w:val="20"/>
              </w:rPr>
            </w:pPr>
            <w:r w:rsidRPr="00445902">
              <w:rPr>
                <w:b/>
                <w:bCs/>
                <w:sz w:val="20"/>
                <w:szCs w:val="20"/>
              </w:rPr>
              <w:t>Accessibility information</w:t>
            </w:r>
          </w:p>
        </w:tc>
        <w:tc>
          <w:tcPr>
            <w:tcW w:w="11907" w:type="dxa"/>
            <w:vAlign w:val="center"/>
          </w:tcPr>
          <w:p w14:paraId="06DF328D" w14:textId="77777777" w:rsidR="00D4124C" w:rsidRDefault="00D4124C" w:rsidP="003076D4">
            <w:pPr>
              <w:spacing w:after="0"/>
              <w:rPr>
                <w:sz w:val="20"/>
                <w:szCs w:val="20"/>
              </w:rPr>
            </w:pPr>
            <w:r>
              <w:rPr>
                <w:sz w:val="20"/>
                <w:szCs w:val="20"/>
              </w:rPr>
              <w:t>No, we have 13 steps leading up to the setting and therefore no wheel chair access.</w:t>
            </w:r>
          </w:p>
          <w:p w14:paraId="3BA2FEA0" w14:textId="77777777" w:rsidR="00D4124C" w:rsidRDefault="00D4124C" w:rsidP="003076D4">
            <w:pPr>
              <w:spacing w:after="0"/>
              <w:rPr>
                <w:sz w:val="20"/>
                <w:szCs w:val="20"/>
              </w:rPr>
            </w:pPr>
            <w:r>
              <w:rPr>
                <w:sz w:val="20"/>
                <w:szCs w:val="20"/>
              </w:rPr>
              <w:t>We have visual timetables and vision transferable vision boards.</w:t>
            </w:r>
          </w:p>
          <w:p w14:paraId="770F0AD3" w14:textId="77777777" w:rsidR="00D4124C" w:rsidRPr="00EC368A" w:rsidRDefault="00D4124C" w:rsidP="003076D4">
            <w:pPr>
              <w:spacing w:after="0"/>
              <w:rPr>
                <w:sz w:val="20"/>
                <w:szCs w:val="20"/>
              </w:rPr>
            </w:pPr>
          </w:p>
        </w:tc>
      </w:tr>
      <w:tr w:rsidR="00D4124C" w:rsidRPr="00EC368A" w14:paraId="12E0CEF7" w14:textId="77777777" w:rsidTr="003076D4">
        <w:trPr>
          <w:cantSplit/>
        </w:trPr>
        <w:tc>
          <w:tcPr>
            <w:tcW w:w="2972" w:type="dxa"/>
            <w:shd w:val="clear" w:color="auto" w:fill="F2F2F2" w:themeFill="background1" w:themeFillShade="F2"/>
            <w:vAlign w:val="center"/>
          </w:tcPr>
          <w:p w14:paraId="2594BCE5" w14:textId="77777777" w:rsidR="00D4124C" w:rsidRPr="00445902" w:rsidRDefault="00D4124C" w:rsidP="003076D4">
            <w:pPr>
              <w:spacing w:after="0"/>
              <w:rPr>
                <w:b/>
                <w:bCs/>
                <w:sz w:val="20"/>
                <w:szCs w:val="20"/>
              </w:rPr>
            </w:pPr>
            <w:r w:rsidRPr="00445902">
              <w:rPr>
                <w:b/>
                <w:bCs/>
                <w:sz w:val="20"/>
                <w:szCs w:val="20"/>
              </w:rPr>
              <w:t>Supporting all children including how you work with families and identify any delay in children’s learning and development and support children with SEND</w:t>
            </w:r>
          </w:p>
        </w:tc>
        <w:tc>
          <w:tcPr>
            <w:tcW w:w="11907" w:type="dxa"/>
            <w:vAlign w:val="center"/>
          </w:tcPr>
          <w:p w14:paraId="561F6C77" w14:textId="77777777" w:rsidR="00D4124C" w:rsidRDefault="00D4124C" w:rsidP="003076D4">
            <w:pPr>
              <w:spacing w:after="0"/>
              <w:rPr>
                <w:sz w:val="20"/>
                <w:szCs w:val="20"/>
              </w:rPr>
            </w:pPr>
            <w:r>
              <w:rPr>
                <w:sz w:val="20"/>
                <w:szCs w:val="20"/>
              </w:rPr>
              <w:t xml:space="preserve">Parents and children attend a </w:t>
            </w:r>
            <w:proofErr w:type="spellStart"/>
            <w:r>
              <w:rPr>
                <w:sz w:val="20"/>
                <w:szCs w:val="20"/>
              </w:rPr>
              <w:t>newstart</w:t>
            </w:r>
            <w:proofErr w:type="spellEnd"/>
            <w:r>
              <w:rPr>
                <w:sz w:val="20"/>
                <w:szCs w:val="20"/>
              </w:rPr>
              <w:t xml:space="preserve"> session to meet staff and complete paperwork, this is the 1</w:t>
            </w:r>
            <w:r w:rsidRPr="00ED3AD0">
              <w:rPr>
                <w:sz w:val="20"/>
                <w:szCs w:val="20"/>
                <w:vertAlign w:val="superscript"/>
              </w:rPr>
              <w:t>st</w:t>
            </w:r>
            <w:r>
              <w:rPr>
                <w:sz w:val="20"/>
                <w:szCs w:val="20"/>
              </w:rPr>
              <w:t xml:space="preserve"> opportunity for staff to parents to discuss any concerns or questions.</w:t>
            </w:r>
          </w:p>
          <w:p w14:paraId="0E90F1D1" w14:textId="77777777" w:rsidR="00D4124C" w:rsidRDefault="00D4124C" w:rsidP="003076D4">
            <w:pPr>
              <w:spacing w:after="0"/>
              <w:rPr>
                <w:sz w:val="20"/>
                <w:szCs w:val="20"/>
              </w:rPr>
            </w:pPr>
            <w:r>
              <w:rPr>
                <w:sz w:val="20"/>
                <w:szCs w:val="20"/>
              </w:rPr>
              <w:t>Staff carry out baseline assessment within the 1</w:t>
            </w:r>
            <w:r w:rsidRPr="004C478B">
              <w:rPr>
                <w:sz w:val="20"/>
                <w:szCs w:val="20"/>
                <w:vertAlign w:val="superscript"/>
              </w:rPr>
              <w:t>st</w:t>
            </w:r>
            <w:r>
              <w:rPr>
                <w:sz w:val="20"/>
                <w:szCs w:val="20"/>
              </w:rPr>
              <w:t xml:space="preserve"> ½ term.</w:t>
            </w:r>
          </w:p>
          <w:p w14:paraId="69999792" w14:textId="77777777" w:rsidR="00D4124C" w:rsidRDefault="00D4124C" w:rsidP="003076D4">
            <w:pPr>
              <w:spacing w:after="0"/>
              <w:rPr>
                <w:sz w:val="20"/>
                <w:szCs w:val="20"/>
              </w:rPr>
            </w:pPr>
            <w:r>
              <w:rPr>
                <w:sz w:val="20"/>
                <w:szCs w:val="20"/>
              </w:rPr>
              <w:t xml:space="preserve">Our </w:t>
            </w:r>
            <w:proofErr w:type="spellStart"/>
            <w:r>
              <w:rPr>
                <w:sz w:val="20"/>
                <w:szCs w:val="20"/>
              </w:rPr>
              <w:t>Senco</w:t>
            </w:r>
            <w:proofErr w:type="spellEnd"/>
            <w:r>
              <w:rPr>
                <w:sz w:val="20"/>
                <w:szCs w:val="20"/>
              </w:rPr>
              <w:t xml:space="preserve"> is Lucy Smith and Ivy Johnstone is assistant </w:t>
            </w:r>
            <w:proofErr w:type="spellStart"/>
            <w:r>
              <w:rPr>
                <w:sz w:val="20"/>
                <w:szCs w:val="20"/>
              </w:rPr>
              <w:t>Senco</w:t>
            </w:r>
            <w:proofErr w:type="spellEnd"/>
            <w:r>
              <w:rPr>
                <w:sz w:val="20"/>
                <w:szCs w:val="20"/>
              </w:rPr>
              <w:t xml:space="preserve">.  Lucy attends termly Inclusion </w:t>
            </w:r>
            <w:proofErr w:type="spellStart"/>
            <w:r>
              <w:rPr>
                <w:sz w:val="20"/>
                <w:szCs w:val="20"/>
              </w:rPr>
              <w:t>netroks</w:t>
            </w:r>
            <w:proofErr w:type="spellEnd"/>
            <w:r>
              <w:rPr>
                <w:sz w:val="20"/>
                <w:szCs w:val="20"/>
              </w:rPr>
              <w:t xml:space="preserve"> and training.  Ivy has a Level 3 in Send.</w:t>
            </w:r>
          </w:p>
          <w:p w14:paraId="4458A22B" w14:textId="77777777" w:rsidR="00D4124C" w:rsidRDefault="00D4124C" w:rsidP="003076D4">
            <w:pPr>
              <w:spacing w:after="0"/>
              <w:rPr>
                <w:sz w:val="20"/>
                <w:szCs w:val="20"/>
              </w:rPr>
            </w:pPr>
            <w:r>
              <w:rPr>
                <w:sz w:val="20"/>
                <w:szCs w:val="20"/>
              </w:rPr>
              <w:t xml:space="preserve">If the </w:t>
            </w:r>
            <w:proofErr w:type="spellStart"/>
            <w:r>
              <w:rPr>
                <w:sz w:val="20"/>
                <w:szCs w:val="20"/>
              </w:rPr>
              <w:t>Senco</w:t>
            </w:r>
            <w:proofErr w:type="spellEnd"/>
            <w:r>
              <w:rPr>
                <w:sz w:val="20"/>
                <w:szCs w:val="20"/>
              </w:rPr>
              <w:t xml:space="preserve"> has any concerns they will immediately start making notes and put together a one page profile and Action plan – a set of up to 4 goals for staff to follow for example ‘sit at the table to eat snack’, ‘introduce Makaton signs for more, finished please, drink, food’.</w:t>
            </w:r>
          </w:p>
          <w:p w14:paraId="17521534" w14:textId="77777777" w:rsidR="00D4124C" w:rsidRDefault="00D4124C" w:rsidP="003076D4">
            <w:pPr>
              <w:spacing w:after="0"/>
              <w:rPr>
                <w:sz w:val="20"/>
                <w:szCs w:val="20"/>
              </w:rPr>
            </w:pPr>
            <w:r>
              <w:rPr>
                <w:sz w:val="20"/>
                <w:szCs w:val="20"/>
              </w:rPr>
              <w:t>We have ½ termly staff meetings where we discuss all children, if something arises outside of these I will cascade information to staff in the morning before opening.</w:t>
            </w:r>
          </w:p>
          <w:p w14:paraId="43042D9A" w14:textId="77777777" w:rsidR="00D4124C" w:rsidRDefault="00D4124C" w:rsidP="003076D4">
            <w:pPr>
              <w:spacing w:after="0"/>
              <w:rPr>
                <w:sz w:val="20"/>
                <w:szCs w:val="20"/>
              </w:rPr>
            </w:pPr>
            <w:r>
              <w:rPr>
                <w:sz w:val="20"/>
                <w:szCs w:val="20"/>
              </w:rPr>
              <w:t xml:space="preserve">We have built solid working relationships with professionals from the Speech and Language, Occupational Therapy and from the Specialist team. </w:t>
            </w:r>
          </w:p>
          <w:p w14:paraId="12565240" w14:textId="77777777" w:rsidR="00D4124C" w:rsidRDefault="00D4124C" w:rsidP="003076D4">
            <w:pPr>
              <w:spacing w:after="0"/>
              <w:rPr>
                <w:sz w:val="20"/>
                <w:szCs w:val="20"/>
              </w:rPr>
            </w:pPr>
            <w:r>
              <w:rPr>
                <w:sz w:val="20"/>
                <w:szCs w:val="20"/>
              </w:rPr>
              <w:t>We work closely with the Early Years Team at our 2 closest feeder schools, Steyning Primary and Upper Beeding, we offer extra ‘supported transition sessions’ with a member of our staff going along to school with children who require extra support.</w:t>
            </w:r>
          </w:p>
          <w:p w14:paraId="149E2AE8" w14:textId="77777777" w:rsidR="00D4124C" w:rsidRPr="00EC368A" w:rsidRDefault="00D4124C" w:rsidP="003076D4">
            <w:pPr>
              <w:spacing w:after="0"/>
              <w:rPr>
                <w:sz w:val="20"/>
                <w:szCs w:val="20"/>
              </w:rPr>
            </w:pPr>
          </w:p>
        </w:tc>
      </w:tr>
      <w:tr w:rsidR="00D4124C" w:rsidRPr="00EC368A" w14:paraId="6CBA5C20" w14:textId="77777777" w:rsidTr="003076D4">
        <w:trPr>
          <w:cantSplit/>
        </w:trPr>
        <w:tc>
          <w:tcPr>
            <w:tcW w:w="2972" w:type="dxa"/>
            <w:shd w:val="clear" w:color="auto" w:fill="F2F2F2" w:themeFill="background1" w:themeFillShade="F2"/>
            <w:vAlign w:val="center"/>
          </w:tcPr>
          <w:p w14:paraId="5570948C" w14:textId="77777777" w:rsidR="00D4124C" w:rsidRPr="00445902" w:rsidRDefault="00D4124C" w:rsidP="003076D4">
            <w:pPr>
              <w:spacing w:after="0"/>
              <w:rPr>
                <w:b/>
                <w:bCs/>
                <w:sz w:val="20"/>
                <w:szCs w:val="20"/>
              </w:rPr>
            </w:pPr>
            <w:r w:rsidRPr="00445902">
              <w:rPr>
                <w:b/>
                <w:bCs/>
                <w:sz w:val="20"/>
                <w:szCs w:val="20"/>
              </w:rPr>
              <w:lastRenderedPageBreak/>
              <w:t xml:space="preserve">How does the setting support improve physical health outcomes? </w:t>
            </w:r>
          </w:p>
        </w:tc>
        <w:tc>
          <w:tcPr>
            <w:tcW w:w="11907" w:type="dxa"/>
            <w:vAlign w:val="center"/>
          </w:tcPr>
          <w:p w14:paraId="5AFFAF40" w14:textId="77777777" w:rsidR="00D4124C" w:rsidRDefault="00D4124C" w:rsidP="003076D4">
            <w:pPr>
              <w:spacing w:after="0"/>
              <w:rPr>
                <w:sz w:val="20"/>
                <w:szCs w:val="20"/>
              </w:rPr>
            </w:pPr>
            <w:r>
              <w:rPr>
                <w:sz w:val="20"/>
                <w:szCs w:val="20"/>
              </w:rPr>
              <w:t>We actively and consistently promote healthy lifestyles, we are a Forest school with access to our outside space throughout the whole session.</w:t>
            </w:r>
          </w:p>
          <w:p w14:paraId="1DF315C6" w14:textId="77777777" w:rsidR="00D4124C" w:rsidRDefault="00D4124C" w:rsidP="003076D4">
            <w:pPr>
              <w:spacing w:after="0"/>
              <w:rPr>
                <w:sz w:val="20"/>
                <w:szCs w:val="20"/>
              </w:rPr>
            </w:pPr>
            <w:r>
              <w:rPr>
                <w:sz w:val="20"/>
                <w:szCs w:val="20"/>
              </w:rPr>
              <w:t>We have 2 under cover areas so we can enjoy outside learning whatever the weather/</w:t>
            </w:r>
          </w:p>
          <w:p w14:paraId="11971982" w14:textId="77777777" w:rsidR="00D4124C" w:rsidRPr="00EC368A" w:rsidRDefault="00D4124C" w:rsidP="003076D4">
            <w:pPr>
              <w:spacing w:after="0"/>
              <w:rPr>
                <w:sz w:val="20"/>
                <w:szCs w:val="20"/>
              </w:rPr>
            </w:pPr>
            <w:r>
              <w:rPr>
                <w:sz w:val="20"/>
                <w:szCs w:val="20"/>
              </w:rPr>
              <w:t>Our garden offers plenty of learning opportunities through the veg patch, mud digging area, sandpit and extensive climbing opportunities.</w:t>
            </w:r>
          </w:p>
        </w:tc>
      </w:tr>
      <w:tr w:rsidR="00D4124C" w:rsidRPr="00EC368A" w14:paraId="6B3F5037" w14:textId="77777777" w:rsidTr="003076D4">
        <w:trPr>
          <w:cantSplit/>
        </w:trPr>
        <w:tc>
          <w:tcPr>
            <w:tcW w:w="2972" w:type="dxa"/>
            <w:shd w:val="clear" w:color="auto" w:fill="F2F2F2" w:themeFill="background1" w:themeFillShade="F2"/>
            <w:vAlign w:val="center"/>
          </w:tcPr>
          <w:p w14:paraId="446D37E7" w14:textId="77777777" w:rsidR="00D4124C" w:rsidRPr="00445902" w:rsidRDefault="00D4124C" w:rsidP="003076D4">
            <w:pPr>
              <w:spacing w:after="0"/>
              <w:rPr>
                <w:b/>
                <w:bCs/>
                <w:sz w:val="20"/>
                <w:szCs w:val="20"/>
              </w:rPr>
            </w:pPr>
            <w:r w:rsidRPr="00445902">
              <w:rPr>
                <w:b/>
                <w:bCs/>
                <w:sz w:val="20"/>
                <w:szCs w:val="20"/>
              </w:rPr>
              <w:t xml:space="preserve">How does this setting support improve mental and emotional health outcome? </w:t>
            </w:r>
          </w:p>
        </w:tc>
        <w:tc>
          <w:tcPr>
            <w:tcW w:w="11907" w:type="dxa"/>
            <w:vAlign w:val="center"/>
          </w:tcPr>
          <w:p w14:paraId="2D06718F" w14:textId="77777777" w:rsidR="00D4124C" w:rsidRPr="00EC368A" w:rsidRDefault="00D4124C" w:rsidP="003076D4">
            <w:pPr>
              <w:spacing w:after="0"/>
              <w:rPr>
                <w:sz w:val="20"/>
                <w:szCs w:val="20"/>
              </w:rPr>
            </w:pPr>
            <w:r>
              <w:rPr>
                <w:sz w:val="20"/>
                <w:szCs w:val="20"/>
              </w:rPr>
              <w:t>Our inside and outside are zoned to provide stimulating and calming areas for children, we aim to give children the tool kit and words to be able to express themselves freely and openly and to always know their voice is heard.</w:t>
            </w:r>
          </w:p>
        </w:tc>
      </w:tr>
      <w:tr w:rsidR="00D4124C" w:rsidRPr="00EC368A" w14:paraId="45C294D0" w14:textId="77777777" w:rsidTr="003076D4">
        <w:trPr>
          <w:cantSplit/>
        </w:trPr>
        <w:tc>
          <w:tcPr>
            <w:tcW w:w="2972" w:type="dxa"/>
            <w:shd w:val="clear" w:color="auto" w:fill="F2F2F2" w:themeFill="background1" w:themeFillShade="F2"/>
            <w:vAlign w:val="center"/>
          </w:tcPr>
          <w:p w14:paraId="76F542F1" w14:textId="77777777" w:rsidR="00D4124C" w:rsidRPr="00445902" w:rsidRDefault="00D4124C" w:rsidP="003076D4">
            <w:pPr>
              <w:spacing w:after="0"/>
              <w:rPr>
                <w:b/>
                <w:bCs/>
                <w:sz w:val="20"/>
                <w:szCs w:val="20"/>
              </w:rPr>
            </w:pPr>
            <w:r w:rsidRPr="00445902">
              <w:rPr>
                <w:b/>
                <w:bCs/>
                <w:sz w:val="20"/>
                <w:szCs w:val="20"/>
              </w:rPr>
              <w:t xml:space="preserve">Clear information about how a family can access a place for their child </w:t>
            </w:r>
          </w:p>
        </w:tc>
        <w:tc>
          <w:tcPr>
            <w:tcW w:w="11907" w:type="dxa"/>
            <w:vAlign w:val="center"/>
          </w:tcPr>
          <w:p w14:paraId="3A160638" w14:textId="77777777" w:rsidR="00D4124C" w:rsidRDefault="00D4124C" w:rsidP="003076D4">
            <w:pPr>
              <w:spacing w:after="0"/>
              <w:rPr>
                <w:sz w:val="20"/>
                <w:szCs w:val="20"/>
              </w:rPr>
            </w:pPr>
            <w:r>
              <w:rPr>
                <w:sz w:val="20"/>
                <w:szCs w:val="20"/>
              </w:rPr>
              <w:t>We have an open day and Summer fair in June each year and promote this throughout the community to engage parents.</w:t>
            </w:r>
          </w:p>
          <w:p w14:paraId="79F9771E" w14:textId="77777777" w:rsidR="00D4124C" w:rsidRDefault="00D4124C" w:rsidP="003076D4">
            <w:pPr>
              <w:spacing w:after="0"/>
              <w:rPr>
                <w:sz w:val="20"/>
                <w:szCs w:val="20"/>
              </w:rPr>
            </w:pPr>
            <w:r>
              <w:rPr>
                <w:sz w:val="20"/>
                <w:szCs w:val="20"/>
              </w:rPr>
              <w:t>Staff can call and book a time for a ’</w:t>
            </w:r>
            <w:proofErr w:type="spellStart"/>
            <w:r>
              <w:rPr>
                <w:sz w:val="20"/>
                <w:szCs w:val="20"/>
              </w:rPr>
              <w:t>showaround</w:t>
            </w:r>
            <w:proofErr w:type="spellEnd"/>
            <w:r>
              <w:rPr>
                <w:sz w:val="20"/>
                <w:szCs w:val="20"/>
              </w:rPr>
              <w:t>’ which will be at 2pm on a day convenient for both parties.</w:t>
            </w:r>
          </w:p>
          <w:p w14:paraId="725BC5DD" w14:textId="77777777" w:rsidR="00D4124C" w:rsidRPr="00EC368A" w:rsidRDefault="00D4124C" w:rsidP="003076D4">
            <w:pPr>
              <w:spacing w:after="0"/>
              <w:rPr>
                <w:sz w:val="20"/>
                <w:szCs w:val="20"/>
              </w:rPr>
            </w:pPr>
            <w:r>
              <w:rPr>
                <w:sz w:val="20"/>
                <w:szCs w:val="20"/>
              </w:rPr>
              <w:t>The register for the following academic year opens each September, this allows me to plan accordingly, families are asked what sessions they are looking for. Spaces for 2 yr olds are limited due to registration restrictions, parents are made aware of this at first request and it is recommended they complete an application form sooner rather than later, form September 2026 a registration fee of £30 will be payable, if the child receives 100% government funding this will be returned following the term after they start once their Early Years Funding has been confirmed by |West Sussex.</w:t>
            </w:r>
          </w:p>
        </w:tc>
      </w:tr>
      <w:tr w:rsidR="00D4124C" w:rsidRPr="00EC368A" w14:paraId="0E33C944" w14:textId="77777777" w:rsidTr="003076D4">
        <w:trPr>
          <w:cantSplit/>
        </w:trPr>
        <w:tc>
          <w:tcPr>
            <w:tcW w:w="2972" w:type="dxa"/>
            <w:shd w:val="clear" w:color="auto" w:fill="F2F2F2" w:themeFill="background1" w:themeFillShade="F2"/>
            <w:vAlign w:val="center"/>
          </w:tcPr>
          <w:p w14:paraId="54D3CE32" w14:textId="77777777" w:rsidR="00D4124C" w:rsidRPr="00445902" w:rsidRDefault="00D4124C" w:rsidP="003076D4">
            <w:pPr>
              <w:spacing w:after="0"/>
              <w:rPr>
                <w:b/>
                <w:bCs/>
                <w:sz w:val="20"/>
                <w:szCs w:val="20"/>
              </w:rPr>
            </w:pPr>
            <w:r w:rsidRPr="00445902">
              <w:rPr>
                <w:b/>
                <w:bCs/>
                <w:sz w:val="20"/>
                <w:szCs w:val="20"/>
              </w:rPr>
              <w:t xml:space="preserve">Involvement in decision making </w:t>
            </w:r>
          </w:p>
        </w:tc>
        <w:tc>
          <w:tcPr>
            <w:tcW w:w="11907" w:type="dxa"/>
            <w:vAlign w:val="center"/>
          </w:tcPr>
          <w:p w14:paraId="5C9A3DD0" w14:textId="77777777" w:rsidR="00D4124C" w:rsidRDefault="00D4124C" w:rsidP="003076D4">
            <w:pPr>
              <w:spacing w:after="0"/>
              <w:rPr>
                <w:sz w:val="20"/>
                <w:szCs w:val="20"/>
              </w:rPr>
            </w:pPr>
            <w:r>
              <w:rPr>
                <w:sz w:val="20"/>
                <w:szCs w:val="20"/>
              </w:rPr>
              <w:t>We use basic Makaton and have visual aids throughout our setting.</w:t>
            </w:r>
          </w:p>
          <w:p w14:paraId="244232C0" w14:textId="77777777" w:rsidR="00D4124C" w:rsidRDefault="00D4124C" w:rsidP="003076D4">
            <w:pPr>
              <w:spacing w:after="0"/>
              <w:rPr>
                <w:sz w:val="20"/>
                <w:szCs w:val="20"/>
              </w:rPr>
            </w:pPr>
            <w:r>
              <w:rPr>
                <w:sz w:val="20"/>
                <w:szCs w:val="20"/>
              </w:rPr>
              <w:t>We have termly parent/carer meetings and we use an online journal – Tapestry that parent scan use to communicate with us through.</w:t>
            </w:r>
          </w:p>
          <w:p w14:paraId="1AA1AF97" w14:textId="77777777" w:rsidR="00D4124C" w:rsidRDefault="00D4124C" w:rsidP="003076D4">
            <w:pPr>
              <w:spacing w:after="0"/>
              <w:rPr>
                <w:sz w:val="20"/>
                <w:szCs w:val="20"/>
              </w:rPr>
            </w:pPr>
            <w:r>
              <w:rPr>
                <w:sz w:val="20"/>
                <w:szCs w:val="20"/>
              </w:rPr>
              <w:t>We ask parents/carers to let us know of interests and skill set should they want to volunteer as a trustee or parent helper.</w:t>
            </w:r>
          </w:p>
          <w:p w14:paraId="47DA0467" w14:textId="77777777" w:rsidR="00D4124C" w:rsidRDefault="00D4124C" w:rsidP="003076D4">
            <w:pPr>
              <w:spacing w:after="0"/>
              <w:rPr>
                <w:sz w:val="20"/>
                <w:szCs w:val="20"/>
              </w:rPr>
            </w:pPr>
            <w:r>
              <w:rPr>
                <w:sz w:val="20"/>
                <w:szCs w:val="20"/>
              </w:rPr>
              <w:t>Our long term planning is available on the website of the current and relevant term.</w:t>
            </w:r>
          </w:p>
          <w:p w14:paraId="11E7C760" w14:textId="77777777" w:rsidR="00D4124C" w:rsidRDefault="00D4124C" w:rsidP="003076D4">
            <w:pPr>
              <w:spacing w:after="0"/>
              <w:rPr>
                <w:sz w:val="20"/>
                <w:szCs w:val="20"/>
              </w:rPr>
            </w:pPr>
            <w:r>
              <w:rPr>
                <w:sz w:val="20"/>
                <w:szCs w:val="20"/>
              </w:rPr>
              <w:t xml:space="preserve">A newsletter goes out ½ termly detailing anu upcoming events and current news </w:t>
            </w:r>
            <w:proofErr w:type="spellStart"/>
            <w:r>
              <w:rPr>
                <w:sz w:val="20"/>
                <w:szCs w:val="20"/>
              </w:rPr>
              <w:t>inclufing</w:t>
            </w:r>
            <w:proofErr w:type="spellEnd"/>
            <w:r>
              <w:rPr>
                <w:sz w:val="20"/>
                <w:szCs w:val="20"/>
              </w:rPr>
              <w:t xml:space="preserve"> government Early Years Updates </w:t>
            </w:r>
          </w:p>
          <w:p w14:paraId="03D86D32" w14:textId="77777777" w:rsidR="00D4124C" w:rsidRDefault="00D4124C" w:rsidP="003076D4">
            <w:pPr>
              <w:spacing w:after="0"/>
              <w:rPr>
                <w:sz w:val="20"/>
                <w:szCs w:val="20"/>
              </w:rPr>
            </w:pPr>
          </w:p>
          <w:p w14:paraId="20E1B6F0" w14:textId="77777777" w:rsidR="00D4124C" w:rsidRPr="00EC368A" w:rsidRDefault="00D4124C" w:rsidP="003076D4">
            <w:pPr>
              <w:spacing w:after="0"/>
              <w:rPr>
                <w:sz w:val="20"/>
                <w:szCs w:val="20"/>
              </w:rPr>
            </w:pPr>
          </w:p>
        </w:tc>
      </w:tr>
      <w:tr w:rsidR="00D4124C" w:rsidRPr="00EC368A" w14:paraId="0875789F" w14:textId="77777777" w:rsidTr="003076D4">
        <w:trPr>
          <w:cantSplit/>
        </w:trPr>
        <w:tc>
          <w:tcPr>
            <w:tcW w:w="2972" w:type="dxa"/>
            <w:shd w:val="clear" w:color="auto" w:fill="F2F2F2" w:themeFill="background1" w:themeFillShade="F2"/>
            <w:vAlign w:val="center"/>
          </w:tcPr>
          <w:p w14:paraId="73BCF264" w14:textId="77777777" w:rsidR="00D4124C" w:rsidRPr="00445902" w:rsidRDefault="00D4124C" w:rsidP="003076D4">
            <w:pPr>
              <w:spacing w:after="0"/>
              <w:rPr>
                <w:b/>
                <w:bCs/>
                <w:sz w:val="20"/>
                <w:szCs w:val="20"/>
                <w:highlight w:val="yellow"/>
              </w:rPr>
            </w:pPr>
            <w:r w:rsidRPr="00445902">
              <w:rPr>
                <w:b/>
                <w:bCs/>
                <w:sz w:val="20"/>
                <w:szCs w:val="20"/>
              </w:rPr>
              <w:t xml:space="preserve">Feedback </w:t>
            </w:r>
          </w:p>
        </w:tc>
        <w:tc>
          <w:tcPr>
            <w:tcW w:w="11907" w:type="dxa"/>
            <w:vAlign w:val="center"/>
          </w:tcPr>
          <w:p w14:paraId="32ABEB7A" w14:textId="77777777" w:rsidR="00D4124C" w:rsidRPr="00EC368A" w:rsidRDefault="00D4124C" w:rsidP="003076D4">
            <w:pPr>
              <w:spacing w:after="0"/>
              <w:rPr>
                <w:sz w:val="20"/>
                <w:szCs w:val="20"/>
              </w:rPr>
            </w:pPr>
            <w:r>
              <w:rPr>
                <w:sz w:val="20"/>
                <w:szCs w:val="20"/>
              </w:rPr>
              <w:t>I have an open door policy, there are 3 parent/carers sessions a year and an annual parent questionnaire.</w:t>
            </w:r>
          </w:p>
        </w:tc>
      </w:tr>
      <w:tr w:rsidR="00D4124C" w:rsidRPr="00EC368A" w14:paraId="36301249" w14:textId="77777777" w:rsidTr="003076D4">
        <w:trPr>
          <w:cantSplit/>
        </w:trPr>
        <w:tc>
          <w:tcPr>
            <w:tcW w:w="2972" w:type="dxa"/>
            <w:shd w:val="clear" w:color="auto" w:fill="F2F2F2" w:themeFill="background1" w:themeFillShade="F2"/>
            <w:vAlign w:val="center"/>
          </w:tcPr>
          <w:p w14:paraId="1DA12250" w14:textId="77777777" w:rsidR="00D4124C" w:rsidRPr="00445902" w:rsidRDefault="00D4124C" w:rsidP="003076D4">
            <w:pPr>
              <w:spacing w:after="0"/>
              <w:rPr>
                <w:b/>
                <w:bCs/>
                <w:sz w:val="20"/>
                <w:szCs w:val="20"/>
              </w:rPr>
            </w:pPr>
            <w:r w:rsidRPr="00445902">
              <w:rPr>
                <w:b/>
                <w:bCs/>
                <w:sz w:val="20"/>
                <w:szCs w:val="20"/>
              </w:rPr>
              <w:t xml:space="preserve">Complaints </w:t>
            </w:r>
          </w:p>
        </w:tc>
        <w:tc>
          <w:tcPr>
            <w:tcW w:w="11907" w:type="dxa"/>
            <w:vAlign w:val="center"/>
          </w:tcPr>
          <w:p w14:paraId="49AE1388" w14:textId="77777777" w:rsidR="00D4124C" w:rsidRPr="00EC368A" w:rsidRDefault="00D4124C" w:rsidP="003076D4">
            <w:pPr>
              <w:spacing w:after="0"/>
              <w:rPr>
                <w:sz w:val="20"/>
                <w:szCs w:val="20"/>
              </w:rPr>
            </w:pPr>
            <w:r>
              <w:rPr>
                <w:sz w:val="20"/>
                <w:szCs w:val="20"/>
              </w:rPr>
              <w:t>Parents/carers can approach me directly, if they don’t feel comfortable they can contact one of the settings trustees.</w:t>
            </w:r>
          </w:p>
        </w:tc>
      </w:tr>
    </w:tbl>
    <w:p w14:paraId="6D3A581A" w14:textId="77777777" w:rsidR="00D4124C" w:rsidRDefault="00D4124C" w:rsidP="00D4124C">
      <w:pPr>
        <w:autoSpaceDE/>
        <w:autoSpaceDN/>
        <w:adjustRightInd/>
        <w:spacing w:after="160" w:line="259" w:lineRule="auto"/>
      </w:pPr>
      <w:r>
        <w:br w:type="page"/>
      </w:r>
    </w:p>
    <w:p w14:paraId="3C5DD07F" w14:textId="77777777" w:rsidR="0062786D" w:rsidRDefault="0062786D"/>
    <w:sectPr w:rsidR="0062786D" w:rsidSect="00D4124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4C"/>
    <w:rsid w:val="0062786D"/>
    <w:rsid w:val="00775FB3"/>
    <w:rsid w:val="00D41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DD43"/>
  <w15:chartTrackingRefBased/>
  <w15:docId w15:val="{872C973E-8AE9-4857-9EA5-59807C8D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4C"/>
    <w:pPr>
      <w:autoSpaceDE w:val="0"/>
      <w:autoSpaceDN w:val="0"/>
      <w:adjustRightInd w:val="0"/>
      <w:spacing w:after="240" w:line="240" w:lineRule="auto"/>
    </w:pPr>
    <w:rPr>
      <w:rFonts w:ascii="Verdana" w:hAnsi="Verdana" w:cs="Verdana"/>
      <w:color w:val="000000"/>
      <w:kern w:val="0"/>
      <w14:ligatures w14:val="none"/>
    </w:rPr>
  </w:style>
  <w:style w:type="paragraph" w:styleId="Heading1">
    <w:name w:val="heading 1"/>
    <w:basedOn w:val="Normal"/>
    <w:next w:val="Normal"/>
    <w:link w:val="Heading1Char"/>
    <w:uiPriority w:val="9"/>
    <w:qFormat/>
    <w:rsid w:val="00D4124C"/>
    <w:pPr>
      <w:keepNext/>
      <w:keepLines/>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124C"/>
    <w:pPr>
      <w:keepNext/>
      <w:keepLines/>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124C"/>
    <w:pPr>
      <w:keepNext/>
      <w:keepLines/>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124C"/>
    <w:pPr>
      <w:keepNext/>
      <w:keepLines/>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4124C"/>
    <w:pPr>
      <w:keepNext/>
      <w:keepLines/>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4124C"/>
    <w:pPr>
      <w:keepNext/>
      <w:keepLines/>
      <w:autoSpaceDE/>
      <w:autoSpaceDN/>
      <w:adjustRightInd/>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4124C"/>
    <w:pPr>
      <w:keepNext/>
      <w:keepLines/>
      <w:autoSpaceDE/>
      <w:autoSpaceDN/>
      <w:adjustRightInd/>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4124C"/>
    <w:pPr>
      <w:keepNext/>
      <w:keepLines/>
      <w:autoSpaceDE/>
      <w:autoSpaceDN/>
      <w:adjustRightInd/>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4124C"/>
    <w:pPr>
      <w:keepNext/>
      <w:keepLines/>
      <w:autoSpaceDE/>
      <w:autoSpaceDN/>
      <w:adjustRightInd/>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24C"/>
    <w:rPr>
      <w:rFonts w:eastAsiaTheme="majorEastAsia" w:cstheme="majorBidi"/>
      <w:color w:val="272727" w:themeColor="text1" w:themeTint="D8"/>
    </w:rPr>
  </w:style>
  <w:style w:type="paragraph" w:styleId="Title">
    <w:name w:val="Title"/>
    <w:basedOn w:val="Normal"/>
    <w:next w:val="Normal"/>
    <w:link w:val="TitleChar"/>
    <w:uiPriority w:val="10"/>
    <w:qFormat/>
    <w:rsid w:val="00D4124C"/>
    <w:pPr>
      <w:autoSpaceDE/>
      <w:autoSpaceDN/>
      <w:adjustRightInd/>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D41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24C"/>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1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24C"/>
    <w:pPr>
      <w:autoSpaceDE/>
      <w:autoSpaceDN/>
      <w:adjustRightInd/>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4124C"/>
    <w:rPr>
      <w:i/>
      <w:iCs/>
      <w:color w:val="404040" w:themeColor="text1" w:themeTint="BF"/>
    </w:rPr>
  </w:style>
  <w:style w:type="paragraph" w:styleId="ListParagraph">
    <w:name w:val="List Paragraph"/>
    <w:basedOn w:val="Normal"/>
    <w:uiPriority w:val="34"/>
    <w:qFormat/>
    <w:rsid w:val="00D4124C"/>
    <w:pPr>
      <w:autoSpaceDE/>
      <w:autoSpaceDN/>
      <w:adjustRightInd/>
      <w:spacing w:after="160" w:line="259" w:lineRule="auto"/>
      <w:ind w:left="720"/>
      <w:contextualSpacing/>
    </w:pPr>
    <w:rPr>
      <w:rFonts w:asciiTheme="minorHAnsi" w:hAnsiTheme="minorHAnsi" w:cstheme="minorBidi"/>
      <w:color w:val="auto"/>
      <w:kern w:val="2"/>
      <w14:ligatures w14:val="standardContextual"/>
    </w:rPr>
  </w:style>
  <w:style w:type="character" w:styleId="IntenseEmphasis">
    <w:name w:val="Intense Emphasis"/>
    <w:basedOn w:val="DefaultParagraphFont"/>
    <w:uiPriority w:val="21"/>
    <w:qFormat/>
    <w:rsid w:val="00D4124C"/>
    <w:rPr>
      <w:i/>
      <w:iCs/>
      <w:color w:val="0F4761" w:themeColor="accent1" w:themeShade="BF"/>
    </w:rPr>
  </w:style>
  <w:style w:type="paragraph" w:styleId="IntenseQuote">
    <w:name w:val="Intense Quote"/>
    <w:basedOn w:val="Normal"/>
    <w:next w:val="Normal"/>
    <w:link w:val="IntenseQuoteChar"/>
    <w:uiPriority w:val="30"/>
    <w:qFormat/>
    <w:rsid w:val="00D4124C"/>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4124C"/>
    <w:rPr>
      <w:i/>
      <w:iCs/>
      <w:color w:val="0F4761" w:themeColor="accent1" w:themeShade="BF"/>
    </w:rPr>
  </w:style>
  <w:style w:type="character" w:styleId="IntenseReference">
    <w:name w:val="Intense Reference"/>
    <w:basedOn w:val="DefaultParagraphFont"/>
    <w:uiPriority w:val="32"/>
    <w:qFormat/>
    <w:rsid w:val="00D4124C"/>
    <w:rPr>
      <w:b/>
      <w:bCs/>
      <w:smallCaps/>
      <w:color w:val="0F4761" w:themeColor="accent1" w:themeShade="BF"/>
      <w:spacing w:val="5"/>
    </w:rPr>
  </w:style>
  <w:style w:type="table" w:styleId="TableGrid">
    <w:name w:val="Table Grid"/>
    <w:basedOn w:val="TableNormal"/>
    <w:uiPriority w:val="39"/>
    <w:rsid w:val="00D412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2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outhdownnurs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3924</Characters>
  <Application>Microsoft Office Word</Application>
  <DocSecurity>0</DocSecurity>
  <Lines>74</Lines>
  <Paragraphs>30</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1</cp:revision>
  <dcterms:created xsi:type="dcterms:W3CDTF">2026-01-15T15:41:00Z</dcterms:created>
  <dcterms:modified xsi:type="dcterms:W3CDTF">2026-01-15T15:41:00Z</dcterms:modified>
</cp:coreProperties>
</file>